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96" w:rsidRDefault="00200B96" w:rsidP="008E1C3E"/>
    <w:tbl>
      <w:tblPr>
        <w:tblpPr w:leftFromText="180" w:rightFromText="180" w:vertAnchor="text" w:horzAnchor="page" w:tblpX="1981" w:tblpY="262"/>
        <w:tblW w:w="12060" w:type="dxa"/>
        <w:tblLook w:val="04A0" w:firstRow="1" w:lastRow="0" w:firstColumn="1" w:lastColumn="0" w:noHBand="0" w:noVBand="1"/>
      </w:tblPr>
      <w:tblGrid>
        <w:gridCol w:w="4480"/>
        <w:gridCol w:w="7580"/>
      </w:tblGrid>
      <w:tr w:rsidR="008E1C3E" w:rsidRPr="008E1C3E" w:rsidTr="008E1C3E">
        <w:trPr>
          <w:trHeight w:val="810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Ссылка</w:t>
            </w:r>
          </w:p>
        </w:tc>
      </w:tr>
      <w:tr w:rsidR="008E1C3E" w:rsidRPr="008E1C3E" w:rsidTr="008E1C3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color w:val="000000"/>
                <w:lang w:eastAsia="ru-RU"/>
              </w:rPr>
              <w:t>Статус ЕХ (экспортной деклрации в ЕС)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3E" w:rsidRPr="008E1C3E" w:rsidRDefault="00ED3EE1" w:rsidP="008E1C3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" w:history="1">
              <w:r w:rsidR="008E1C3E" w:rsidRPr="008E1C3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http://ec.europa.eu/taxation_customs/dds2/ecs/ecs_home.jsp?Lang=en</w:t>
              </w:r>
            </w:hyperlink>
          </w:p>
        </w:tc>
      </w:tr>
      <w:tr w:rsidR="008E1C3E" w:rsidRPr="008E1C3E" w:rsidTr="008E1C3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color w:val="000000"/>
                <w:lang w:eastAsia="ru-RU"/>
              </w:rPr>
              <w:t>Статус Т1 (транзитной декларации в ЕС)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3E" w:rsidRPr="008E1C3E" w:rsidRDefault="00ED3EE1" w:rsidP="008E1C3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" w:history="1">
              <w:r w:rsidR="008E1C3E" w:rsidRPr="008E1C3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http://ec.europa.eu/taxation_customs/dds2/tra/transit_home.jsp?Lang=en</w:t>
              </w:r>
            </w:hyperlink>
          </w:p>
        </w:tc>
      </w:tr>
      <w:tr w:rsidR="008E1C3E" w:rsidRPr="008E1C3E" w:rsidTr="008E1C3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color w:val="000000"/>
                <w:lang w:eastAsia="ru-RU"/>
              </w:rPr>
              <w:t>Статус VAT номер</w:t>
            </w:r>
            <w:r w:rsidR="00ED3EE1">
              <w:rPr>
                <w:rFonts w:ascii="Calibri" w:eastAsia="Times New Roman" w:hAnsi="Calibri" w:cs="Calibri"/>
                <w:color w:val="000000"/>
                <w:lang w:eastAsia="ru-RU"/>
              </w:rPr>
              <w:t>а в ЕС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3E" w:rsidRPr="008E1C3E" w:rsidRDefault="00ED3EE1" w:rsidP="008E1C3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="008E1C3E" w:rsidRPr="008E1C3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http://ec.europa.eu/taxation_customs/vies/vieshome.do</w:t>
              </w:r>
            </w:hyperlink>
          </w:p>
        </w:tc>
      </w:tr>
      <w:tr w:rsidR="008E1C3E" w:rsidRPr="008E1C3E" w:rsidTr="008E1C3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color w:val="000000"/>
                <w:lang w:eastAsia="ru-RU"/>
              </w:rPr>
              <w:t>Статус EORI</w:t>
            </w:r>
            <w:r w:rsidR="00ED3E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ЕС</w:t>
            </w:r>
            <w:bookmarkStart w:id="0" w:name="_GoBack"/>
            <w:bookmarkEnd w:id="0"/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3E" w:rsidRPr="008E1C3E" w:rsidRDefault="00ED3EE1" w:rsidP="008E1C3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="008E1C3E" w:rsidRPr="008E1C3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http://ec.europa.eu/taxation_customs/dds2/eos/eori_validation.jsp?Lang=en</w:t>
              </w:r>
            </w:hyperlink>
          </w:p>
        </w:tc>
      </w:tr>
      <w:tr w:rsidR="008E1C3E" w:rsidRPr="008E1C3E" w:rsidTr="008E1C3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color w:val="000000"/>
                <w:lang w:eastAsia="ru-RU"/>
              </w:rPr>
              <w:t>Трэкинг авиаперевозок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3E" w:rsidRPr="008E1C3E" w:rsidRDefault="00ED3EE1" w:rsidP="008E1C3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="008E1C3E" w:rsidRPr="008E1C3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http://cargotracking.utopiax.org/aircargotracking.html</w:t>
              </w:r>
            </w:hyperlink>
          </w:p>
        </w:tc>
      </w:tr>
      <w:tr w:rsidR="008E1C3E" w:rsidRPr="008E1C3E" w:rsidTr="008E1C3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color w:val="000000"/>
                <w:lang w:eastAsia="ru-RU"/>
              </w:rPr>
              <w:t>Трэкинг контейнеров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http://cargotracking.utopiax.org/containertracking.html</w:t>
            </w:r>
          </w:p>
        </w:tc>
      </w:tr>
      <w:tr w:rsidR="008E1C3E" w:rsidRPr="008E1C3E" w:rsidTr="008E1C3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color w:val="000000"/>
                <w:lang w:eastAsia="ru-RU"/>
              </w:rPr>
              <w:t>Трэкинг курьерских служб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3E" w:rsidRPr="008E1C3E" w:rsidRDefault="00ED3EE1" w:rsidP="008E1C3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="008E1C3E" w:rsidRPr="008E1C3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http://cargotracking.utopiax.org/parcel.html</w:t>
              </w:r>
            </w:hyperlink>
          </w:p>
        </w:tc>
      </w:tr>
      <w:tr w:rsidR="008E1C3E" w:rsidRPr="008E1C3E" w:rsidTr="008E1C3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Расчет даты от исходной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3E" w:rsidRPr="008E1C3E" w:rsidRDefault="00ED3EE1" w:rsidP="008E1C3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="008E1C3E" w:rsidRPr="008E1C3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http://planetcalc.ru/410/</w:t>
              </w:r>
            </w:hyperlink>
          </w:p>
        </w:tc>
      </w:tr>
      <w:tr w:rsidR="008E1C3E" w:rsidRPr="008E1C3E" w:rsidTr="008E1C3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color w:val="000000"/>
                <w:lang w:eastAsia="ru-RU"/>
              </w:rPr>
              <w:t>АСМАП(Российское НГО)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3E" w:rsidRPr="008E1C3E" w:rsidRDefault="00ED3EE1" w:rsidP="008E1C3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="008E1C3E" w:rsidRPr="008E1C3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https://www.asmap.ru/index.php</w:t>
              </w:r>
            </w:hyperlink>
          </w:p>
        </w:tc>
      </w:tr>
      <w:tr w:rsidR="008E1C3E" w:rsidRPr="008E1C3E" w:rsidTr="008E1C3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БАМАП Белорусское НГО 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3E" w:rsidRPr="008E1C3E" w:rsidRDefault="00ED3EE1" w:rsidP="008E1C3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="008E1C3E" w:rsidRPr="008E1C3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http://www.bamap.org/</w:t>
              </w:r>
            </w:hyperlink>
          </w:p>
        </w:tc>
      </w:tr>
      <w:tr w:rsidR="008E1C3E" w:rsidRPr="008E1C3E" w:rsidTr="008E1C3E">
        <w:trPr>
          <w:trHeight w:val="3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C3E" w:rsidRPr="008E1C3E" w:rsidRDefault="008E1C3E" w:rsidP="008E1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E1C3E">
              <w:rPr>
                <w:rFonts w:ascii="Calibri" w:eastAsia="Times New Roman" w:hAnsi="Calibri" w:cs="Calibri"/>
                <w:color w:val="000000"/>
                <w:lang w:eastAsia="ru-RU"/>
              </w:rPr>
              <w:t>ТКС - Информационный портал о таможне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C3E" w:rsidRPr="008E1C3E" w:rsidRDefault="00ED3EE1" w:rsidP="008E1C3E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history="1">
              <w:r w:rsidR="008E1C3E" w:rsidRPr="008E1C3E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http://www.tks.ru/db/tnved/goods</w:t>
              </w:r>
            </w:hyperlink>
          </w:p>
        </w:tc>
      </w:tr>
    </w:tbl>
    <w:p w:rsidR="008E1C3E" w:rsidRDefault="008E1C3E" w:rsidP="008E1C3E"/>
    <w:p w:rsidR="008E1C3E" w:rsidRPr="008E1C3E" w:rsidRDefault="008E1C3E" w:rsidP="008E1C3E"/>
    <w:sectPr w:rsidR="008E1C3E" w:rsidRPr="008E1C3E" w:rsidSect="00E93B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50"/>
    <w:rsid w:val="00200B96"/>
    <w:rsid w:val="008E1C3E"/>
    <w:rsid w:val="00D25455"/>
    <w:rsid w:val="00D268A0"/>
    <w:rsid w:val="00E93B50"/>
    <w:rsid w:val="00E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67776-94EE-4608-8415-74D79472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gotracking.utopiax.org/aircargotracking.html" TargetMode="External"/><Relationship Id="rId13" Type="http://schemas.openxmlformats.org/officeDocument/2006/relationships/hyperlink" Target="http://www.tks.ru/db/tnved/goo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.europa.eu/taxation_customs/dds2/eos/eori_validation.jsp?Lang=en" TargetMode="External"/><Relationship Id="rId12" Type="http://schemas.openxmlformats.org/officeDocument/2006/relationships/hyperlink" Target="http://www.bama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taxation_customs/vies/vieshome.do" TargetMode="External"/><Relationship Id="rId11" Type="http://schemas.openxmlformats.org/officeDocument/2006/relationships/hyperlink" Target="https://www.asmap.ru/index.php" TargetMode="External"/><Relationship Id="rId5" Type="http://schemas.openxmlformats.org/officeDocument/2006/relationships/hyperlink" Target="http://ec.europa.eu/taxation_customs/dds2/tra/transit_home.jsp?Lang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lanetcalc.ru/410/" TargetMode="External"/><Relationship Id="rId4" Type="http://schemas.openxmlformats.org/officeDocument/2006/relationships/hyperlink" Target="http://ec.europa.eu/taxation_customs/dds2/ecs/ecs_home.jsp?Lang=en" TargetMode="External"/><Relationship Id="rId9" Type="http://schemas.openxmlformats.org/officeDocument/2006/relationships/hyperlink" Target="http://cargotracking.utopiax.org/parce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*Питер-Company*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6</cp:revision>
  <dcterms:created xsi:type="dcterms:W3CDTF">2017-08-28T16:54:00Z</dcterms:created>
  <dcterms:modified xsi:type="dcterms:W3CDTF">2017-08-28T17:12:00Z</dcterms:modified>
</cp:coreProperties>
</file>